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35" w:rsidRDefault="00731035" w:rsidP="00731035">
      <w:pPr>
        <w:pStyle w:val="NormalnyWeb"/>
        <w:spacing w:line="276" w:lineRule="auto"/>
        <w:jc w:val="right"/>
        <w:rPr>
          <w:rStyle w:val="Pogrubienie"/>
        </w:rPr>
      </w:pPr>
      <w:bookmarkStart w:id="0" w:name="_GoBack"/>
      <w:bookmarkEnd w:id="0"/>
      <w:r>
        <w:rPr>
          <w:rStyle w:val="Pogrubienie"/>
        </w:rPr>
        <w:t>PROJEKT</w:t>
      </w:r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 xml:space="preserve">UCHWAŁA NR </w:t>
      </w:r>
      <w:r w:rsidR="00461056">
        <w:rPr>
          <w:rStyle w:val="Pogrubienie"/>
        </w:rPr>
        <w:t>19</w:t>
      </w:r>
      <w:r>
        <w:rPr>
          <w:rStyle w:val="Pogrubienie"/>
        </w:rPr>
        <w:t>/2016</w:t>
      </w:r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>ZGROMADZENIA ZWIĄZKU GMIN DOLNEJ ODRY</w:t>
      </w:r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>z dnia  </w:t>
      </w:r>
      <w:r w:rsidR="005861AE">
        <w:rPr>
          <w:rStyle w:val="Pogrubienie"/>
        </w:rPr>
        <w:t>4</w:t>
      </w:r>
      <w:r>
        <w:rPr>
          <w:rStyle w:val="Pogrubienie"/>
        </w:rPr>
        <w:t xml:space="preserve"> </w:t>
      </w:r>
      <w:r w:rsidR="005861AE">
        <w:rPr>
          <w:rStyle w:val="Pogrubienie"/>
        </w:rPr>
        <w:t>października</w:t>
      </w:r>
      <w:r>
        <w:rPr>
          <w:rStyle w:val="Pogrubienie"/>
        </w:rPr>
        <w:t xml:space="preserve"> 2016 r.</w:t>
      </w:r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>w sprawie podwyższenia składki członkowskiej.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 </w:t>
      </w:r>
    </w:p>
    <w:p w:rsidR="00D71E90" w:rsidRDefault="004A244C" w:rsidP="006C60D2">
      <w:pPr>
        <w:pStyle w:val="NormalnyWeb"/>
        <w:spacing w:line="276" w:lineRule="auto"/>
        <w:jc w:val="both"/>
      </w:pPr>
      <w:r>
        <w:t>Na podstawie  § 16 pkt</w:t>
      </w:r>
      <w:r w:rsidR="00D71E90">
        <w:t xml:space="preserve"> 4 oraz  § 39 Statutu Związku Gmin Dolnej Odry (Dziennik Urzędowy Województwa Zachodniopomorskiego </w:t>
      </w:r>
      <w:r>
        <w:t xml:space="preserve">z 2003 </w:t>
      </w:r>
      <w:r w:rsidR="00D71E90">
        <w:t>Nr 24</w:t>
      </w:r>
      <w:r>
        <w:t>,</w:t>
      </w:r>
      <w:r w:rsidR="00D71E90">
        <w:t xml:space="preserve"> poz. 326</w:t>
      </w:r>
      <w:r>
        <w:t>, z 2012 poz. 3212, z 2015 poz. 2851, poz. 3282</w:t>
      </w:r>
      <w:r w:rsidR="00D71E90">
        <w:t>) Zgromadzenie Związku Gmin Dolnej Odry uchwala co następuje:</w:t>
      </w:r>
    </w:p>
    <w:p w:rsidR="00D71E90" w:rsidRDefault="00D71E90" w:rsidP="006C60D2">
      <w:pPr>
        <w:pStyle w:val="NormalnyWeb"/>
        <w:spacing w:line="276" w:lineRule="auto"/>
        <w:jc w:val="both"/>
      </w:pPr>
    </w:p>
    <w:p w:rsidR="005861AE" w:rsidRDefault="00D71E90" w:rsidP="006C60D2">
      <w:pPr>
        <w:pStyle w:val="NormalnyWeb"/>
        <w:spacing w:line="276" w:lineRule="auto"/>
        <w:jc w:val="both"/>
      </w:pPr>
      <w:r>
        <w:t xml:space="preserve">§ 1. </w:t>
      </w:r>
    </w:p>
    <w:p w:rsidR="00D71E90" w:rsidRDefault="00D71E90" w:rsidP="006C60D2">
      <w:pPr>
        <w:pStyle w:val="NormalnyWeb"/>
        <w:spacing w:line="276" w:lineRule="auto"/>
        <w:jc w:val="both"/>
      </w:pPr>
      <w:r>
        <w:t xml:space="preserve">1. Ustala się składkę członkowską w 2016 roku </w:t>
      </w:r>
      <w:r w:rsidR="004857CC">
        <w:t>w wysokości 13,40</w:t>
      </w:r>
      <w:r w:rsidR="005861AE">
        <w:t xml:space="preserve"> zł</w:t>
      </w:r>
      <w:r>
        <w:t xml:space="preserve"> od mieszkańca Gminy członka Związku Gmin Dolnej Odry.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2. Liczbę mieszkańców gmin - członków Związku Gmin Dolnej Odry ustala się według danych GUS na 31 grudnia roku poprzedzającego okres opłaty składki.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3. Płatność kwoty stanowiącej r</w:t>
      </w:r>
      <w:r w:rsidR="004857CC">
        <w:t>óżnicę pomiędzy uiszczoną w 2016</w:t>
      </w:r>
      <w:r>
        <w:t xml:space="preserve"> roku składką, </w:t>
      </w:r>
      <w:r w:rsidR="004857CC">
        <w:br/>
      </w:r>
      <w:r>
        <w:t xml:space="preserve">a wysokością składki uchwały nastąpi do dnia </w:t>
      </w:r>
      <w:r w:rsidR="004857CC">
        <w:t>15.12.2016</w:t>
      </w:r>
      <w:r>
        <w:t xml:space="preserve"> r.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§ 2. Wykonanie uchwały powierza się Zarządowi Związku Gmin Dolnej Odry.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§ 3. Uchwała wchodzi w życie z dniem podjęcia.</w:t>
      </w: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D71E90" w:rsidRDefault="00D71E90" w:rsidP="006C60D2">
      <w:pPr>
        <w:pStyle w:val="NormalnyWeb"/>
        <w:spacing w:line="276" w:lineRule="auto"/>
        <w:jc w:val="both"/>
      </w:pPr>
      <w:r>
        <w:lastRenderedPageBreak/>
        <w:t>  </w:t>
      </w:r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>Uzasadnienie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 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W wyniku anali</w:t>
      </w:r>
      <w:r w:rsidR="006C60D2">
        <w:t>zy planu finansowego na rok 2016</w:t>
      </w:r>
      <w:r>
        <w:t>, w związku</w:t>
      </w:r>
      <w:r w:rsidR="006C60D2">
        <w:t xml:space="preserve"> z</w:t>
      </w:r>
      <w:r>
        <w:t xml:space="preserve"> nie osiąganiem dochodów budżetowych na planowanym </w:t>
      </w:r>
      <w:r w:rsidR="006C60D2">
        <w:t xml:space="preserve">na początku roku 2016 </w:t>
      </w:r>
      <w:r>
        <w:t>poziomie zaistniała konieczność podwyższenia składki członkowskiej Gmin Związku Gmin Dolnej Odry.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 xml:space="preserve">Związek Gmin Dolnej Odry </w:t>
      </w:r>
      <w:r w:rsidR="006C60D2">
        <w:t xml:space="preserve">posiada linię </w:t>
      </w:r>
      <w:r>
        <w:t>kredyt</w:t>
      </w:r>
      <w:r w:rsidR="006C60D2">
        <w:t>ową</w:t>
      </w:r>
      <w:r>
        <w:t xml:space="preserve"> w rachunku bieżącym w kwocie </w:t>
      </w:r>
      <w:r w:rsidR="006C60D2">
        <w:t>2.0</w:t>
      </w:r>
      <w:r>
        <w:t>00</w:t>
      </w:r>
      <w:r w:rsidR="006C60D2">
        <w:t>.</w:t>
      </w:r>
      <w:r>
        <w:t>000,00 zł na pokrycie występującego w ciągu roku przejściowego deficytu budżetu. W związku z tym, że kredyt w rachunku bieżącym wini</w:t>
      </w:r>
      <w:r w:rsidR="006C60D2">
        <w:t>en zostać spłacony do 31.12.2016</w:t>
      </w:r>
      <w:r>
        <w:t xml:space="preserve"> r. środki finansowe wynikające z podwyższenia składki członkowskiej pozwolą na zabezpieczenie jego spłaty oraz pozostałych zobowiązań wymagalnych.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 xml:space="preserve">Zgodnie ze Statutem Związku Gmin Dolnej Odry (Dziennik Urzędowy Województwa Zachodniopomorskiego z 2003 r. Nr 24, poz. 326,  z 2012 r., poz. 3212, z 2015 r. poz.2851, poz. 3646) Związek reprezentuje wspólne interesy gmin – członków Związku. Zadaniem Związku jest wykonywanie zadań publicznych w zakresie dotyczącym gospodarki odpadami, w tym unieszkodliwiania odpadów komunalnych oraz organizowanie systemu logistycznego zbiórki odpadów na terenie działania Związku. Związek wykonuje zadania własne gmin zrzeszonych przekraczających ich możliwości organizacyjne i finansowe w zakresie dotyczącym wdrażania i koordynowania programów rozwoju ekologicznego. Związek realizuje zadania określone Statutem i przyjęte do realizacji uchwałami Zgromadzenia we wszystkich forach przewidzianych prawem. Członkowie Związku mają równe prawa </w:t>
      </w:r>
      <w:r w:rsidR="006C60D2">
        <w:br/>
      </w:r>
      <w:r>
        <w:t>w korzystaniu z dóbr i majątku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Poszczególne gminy uczestniczą w Związku w zakresie zaangażowania finansowego uiszczając składkę ustalaną przez Zgromadzenie. Majątek Związku służy zaspokajaniu potrzeb mieszkańców gmin – członków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Dochody z majątku Związku powinny być użyte na prowadzenie działalności i utrzymanie Związku. O przeznaczeniu nadwyżki przychodów nad kosztami decyduje Zgromadzenie. Jeśli dochody Związku oraz świadczenia członków nie wystarczają na pokrycie wydatków, niedobór rozkłada się na członków Związku proporcjonalnie do opłacanych składek.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Za zobowiązania przyjęte wobec osób trzecich Związek odpowiada całym swoim majątkiem. Byli uczestnicy Związku odpowiadają</w:t>
      </w:r>
      <w:r w:rsidR="006C60D2">
        <w:t xml:space="preserve"> całym swoim majątkiem</w:t>
      </w:r>
      <w:r>
        <w:t xml:space="preserve"> za zobowiązania</w:t>
      </w:r>
      <w:r w:rsidR="006C60D2">
        <w:t xml:space="preserve"> Związku </w:t>
      </w:r>
      <w:r>
        <w:t>powstałe do chwili ich wystąpienia lub usunięcia ze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Udziały w kosztach wspólnej działalności Związku ustala się corocznie proporcjonalnie do liczby mieszkańców każdego z członków Związku, przy czym przyjmuje się liczbę mieszkańców na koniec roku poprzedzającego świadczenie według danych GUS na 31 grudnia roku poprzedzającego okres opłaty składki.</w:t>
      </w:r>
    </w:p>
    <w:p w:rsidR="00D71E90" w:rsidRDefault="00D71E90" w:rsidP="006C60D2">
      <w:pPr>
        <w:pStyle w:val="NormalnyWeb"/>
        <w:spacing w:line="276" w:lineRule="auto"/>
        <w:jc w:val="both"/>
      </w:pPr>
      <w:r>
        <w:lastRenderedPageBreak/>
        <w:t>Wysokość składek członkowskich i termin ich płatności uchwala Zgromadzenie Związku na wniosek Zarządu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 xml:space="preserve">Członkowie Związku uczestniczą w zyskach i pokrywają straty w proporcjach ustalonych dla udziału w kosztach wspólnej działalności określonej w § 37 ust. 2 Statutu. </w:t>
      </w:r>
      <w:r>
        <w:br/>
        <w:t>W pokryciu strat były członek bierze udział za ten rok w całości, w którym ustało uczestnictwo w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W załączeniu tabela obrazująca przewidywaną sytuację fi</w:t>
      </w:r>
      <w:r w:rsidR="006C60D2">
        <w:t>nansową ZGDO na dzień 31.12.2016</w:t>
      </w:r>
      <w:r>
        <w:t xml:space="preserve"> r.</w:t>
      </w:r>
    </w:p>
    <w:p w:rsidR="00F66678" w:rsidRDefault="00F66678" w:rsidP="006C60D2">
      <w:pPr>
        <w:jc w:val="both"/>
      </w:pPr>
    </w:p>
    <w:sectPr w:rsidR="00F6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90"/>
    <w:rsid w:val="00461056"/>
    <w:rsid w:val="004857CC"/>
    <w:rsid w:val="004A244C"/>
    <w:rsid w:val="005861AE"/>
    <w:rsid w:val="006B7942"/>
    <w:rsid w:val="006C60D2"/>
    <w:rsid w:val="00731035"/>
    <w:rsid w:val="008A24AC"/>
    <w:rsid w:val="00D71E90"/>
    <w:rsid w:val="00F6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1E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1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Michał</cp:lastModifiedBy>
  <cp:revision>2</cp:revision>
  <dcterms:created xsi:type="dcterms:W3CDTF">2016-10-27T11:06:00Z</dcterms:created>
  <dcterms:modified xsi:type="dcterms:W3CDTF">2016-10-27T11:06:00Z</dcterms:modified>
</cp:coreProperties>
</file>