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46"/>
        <w:tblW w:w="12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701"/>
        <w:gridCol w:w="1843"/>
        <w:gridCol w:w="1701"/>
        <w:gridCol w:w="1701"/>
        <w:gridCol w:w="1599"/>
      </w:tblGrid>
      <w:tr w:rsidR="00756C3B" w:rsidRPr="00B46012" w:rsidTr="00AF5067">
        <w:trPr>
          <w:trHeight w:val="439"/>
        </w:trPr>
        <w:tc>
          <w:tcPr>
            <w:tcW w:w="1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6C3B" w:rsidRPr="00756C3B" w:rsidRDefault="00756C3B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t>WARIANT I</w:t>
            </w:r>
          </w:p>
        </w:tc>
      </w:tr>
      <w:tr w:rsidR="00B46012" w:rsidRPr="00B46012" w:rsidTr="00AF5067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012" w:rsidRPr="00B46012" w:rsidRDefault="00B46012" w:rsidP="00B46012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>Wynik przy stawkach opłat w latach 2016 – 2019 na poziomie 15 zł – selektywne i 19 zł – zmieszane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012" w:rsidRDefault="00B460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12 437 193,66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9 832 267,38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9 832 267,38</w:t>
            </w:r>
          </w:p>
        </w:tc>
      </w:tr>
      <w:tr w:rsidR="00E36431" w:rsidRPr="00B46012" w:rsidTr="00FC1B3B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431" w:rsidRPr="00E36431" w:rsidRDefault="00E36431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36431">
              <w:rPr>
                <w:rFonts w:ascii="Calibri" w:hAnsi="Calibri"/>
                <w:bCs/>
              </w:rPr>
              <w:t>9 832 267,38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4 150 422,41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4 170 785,25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3 805 341,79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2 589 643,79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14 716 193,25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1 493 772,29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3 139 107,81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2 004 602,11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9 319 370,81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1 493 772,29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3 139 107,81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2 004 602,11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9 319 370,81</w:t>
            </w:r>
          </w:p>
        </w:tc>
      </w:tr>
      <w:tr w:rsidR="00E36431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31" w:rsidRPr="00E36431" w:rsidRDefault="00E36431">
            <w:pPr>
              <w:rPr>
                <w:rFonts w:ascii="Calibri" w:hAnsi="Calibri"/>
                <w:bCs/>
              </w:rPr>
            </w:pPr>
            <w:r w:rsidRPr="00E36431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1 493 772,29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3 139 107,81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2 004 602,11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431" w:rsidRPr="00E36431" w:rsidRDefault="00E36431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36431">
              <w:rPr>
                <w:rFonts w:ascii="Calibri" w:hAnsi="Calibri"/>
              </w:rPr>
              <w:t>9 319 370,81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t>zobowiązania niewymagalne z 2016 (płatne w 2017)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</w:t>
            </w:r>
            <w:r w:rsidR="00E3643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378,00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2016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-1 320 872,66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2016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-673 245,66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-649 051,99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-494 547,50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-315 776,44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-2 132 621,59</w:t>
            </w:r>
          </w:p>
        </w:tc>
      </w:tr>
      <w:tr w:rsidR="00B46012" w:rsidRPr="00B46012" w:rsidTr="00B46012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zobowiązania niewymagalne z 2017 (płatne w 2018) 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2016 (BO 2017)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-1 320 872,66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-146 736,85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-378 602,91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-347 912,97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-141 571,23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60 111,02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-807 976,09</w:t>
            </w:r>
          </w:p>
        </w:tc>
      </w:tr>
      <w:tr w:rsidR="00B46012" w:rsidRPr="00B46012" w:rsidTr="00B46012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t>zobowiązania niewymagalne z 2018 (płatne w 2019)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-146 736,85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-107 409,54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108 864,07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444 245,64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581 698,79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1 027 398,95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-213 769,93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-80 891,06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218 952,21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441 868,50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366 159,72</w:t>
            </w:r>
          </w:p>
        </w:tc>
      </w:tr>
      <w:tr w:rsidR="00B46012" w:rsidRPr="00B46012" w:rsidTr="00B46012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lang w:eastAsia="pl-PL"/>
              </w:rPr>
              <w:t xml:space="preserve">zobowiązania niewymagalne z 2019 (płatne w 2020) </w:t>
            </w: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-107 409,54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108 864,07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444 245,64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581 698,79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1 027 398,95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57 423,44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375 885,98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804 769,08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963 456,26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2 201 534,76</w:t>
            </w:r>
          </w:p>
        </w:tc>
      </w:tr>
      <w:tr w:rsidR="00B46012" w:rsidRPr="00B46012" w:rsidTr="00B46012">
        <w:trPr>
          <w:trHeight w:val="43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012" w:rsidRPr="00B46012" w:rsidRDefault="00B46012" w:rsidP="00B46012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-48 936,95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186 130,85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579 475,65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823 625,97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012" w:rsidRPr="00B46012" w:rsidRDefault="00B46012" w:rsidP="00B460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B46012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1 540 295,52</w:t>
            </w:r>
          </w:p>
        </w:tc>
      </w:tr>
    </w:tbl>
    <w:p w:rsidR="00200BB7" w:rsidRDefault="00200BB7"/>
    <w:p w:rsidR="00756C3B" w:rsidRDefault="00756C3B">
      <w:r>
        <w:br w:type="page"/>
      </w:r>
    </w:p>
    <w:tbl>
      <w:tblPr>
        <w:tblpPr w:leftFromText="141" w:rightFromText="141" w:horzAnchor="margin" w:tblpY="225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701"/>
        <w:gridCol w:w="1827"/>
        <w:gridCol w:w="2001"/>
        <w:gridCol w:w="1842"/>
        <w:gridCol w:w="1985"/>
      </w:tblGrid>
      <w:tr w:rsidR="00475079" w:rsidRPr="00756C3B" w:rsidTr="00FF0EF4">
        <w:trPr>
          <w:trHeight w:val="439"/>
        </w:trPr>
        <w:tc>
          <w:tcPr>
            <w:tcW w:w="13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9" w:rsidRPr="00756C3B" w:rsidRDefault="00475079" w:rsidP="00475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WARIANT I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I</w:t>
            </w:r>
          </w:p>
        </w:tc>
      </w:tr>
      <w:tr w:rsidR="00475079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9" w:rsidRPr="00B46012" w:rsidRDefault="00475079" w:rsidP="0047507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>
              <w:rPr>
                <w:b/>
                <w:color w:val="000000"/>
                <w:sz w:val="24"/>
                <w:szCs w:val="24"/>
              </w:rPr>
              <w:t xml:space="preserve">w okresie do 31 VI </w:t>
            </w:r>
            <w:r w:rsidRPr="00B46012">
              <w:rPr>
                <w:b/>
                <w:color w:val="000000"/>
                <w:sz w:val="24"/>
                <w:szCs w:val="24"/>
              </w:rPr>
              <w:t>2016</w:t>
            </w:r>
            <w:r>
              <w:rPr>
                <w:b/>
                <w:color w:val="000000"/>
                <w:sz w:val="24"/>
                <w:szCs w:val="24"/>
              </w:rPr>
              <w:t xml:space="preserve">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od 1 VII 2016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3 257 003,40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3 297 144,60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3 102 405,60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2 128 979,40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11 785 533,00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756C3B" w:rsidTr="00FC1B3B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4 150 422,41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4 170 785,25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3 805 341,79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2 589 643,79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14 716 193,25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>zobowiązania niewymagalne z 2016 (płatne w 2017) (ZN)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146 378,00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2016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-617 251,35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-607 182,43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-448 733,47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-299 366,07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-1 972 533,32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2016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-853 421,52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-831 054,67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-666 479,72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-433 326,34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-2 784 282,25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 xml:space="preserve">zobowiązania niewymagalne z 2017 (płatne </w:t>
            </w:r>
            <w:r w:rsidRPr="00756C3B">
              <w:rPr>
                <w:rFonts w:ascii="Calibri" w:eastAsia="Times New Roman" w:hAnsi="Calibri" w:cs="Times New Roman"/>
                <w:lang w:eastAsia="pl-PL"/>
              </w:rPr>
              <w:lastRenderedPageBreak/>
              <w:t>w 2018)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106 360,39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saldo końcowe BZ 2016 (BO 2017)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-617 251,35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-607 182,43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-448 733,47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-299 366,07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-1 972 533,32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-615 106,34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-628 798,08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-432 074,47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-152 708,39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-1 828 687,27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-721 466,73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-818 553,21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-657 367,89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-292 538,68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-2 489 926,51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>zobowiązania niewymagalne z 2018 (płatne w 2019)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-615 106,34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-628 798,08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-432 074,47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-152 708,39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-1 828 687,27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-612 961,32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-650 413,73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-415 415,46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-6 050,71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-1 684 841,23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-719 321,71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-840 168,86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-640 708,89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-145 881,00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-2 346 080,46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lang w:eastAsia="pl-PL"/>
              </w:rPr>
              <w:t>zobowiązania niewymagalne z 2019 (płatne w 2020)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-612 961,32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-650 413,73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-415 415,46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-6 050,71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-1 684 841,23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-610 816,30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-672 029,38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-398 756,46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140 606,96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-1 540 995,18</w:t>
            </w:r>
          </w:p>
        </w:tc>
      </w:tr>
      <w:tr w:rsidR="00ED0660" w:rsidRPr="00756C3B" w:rsidTr="00153E4E">
        <w:trPr>
          <w:trHeight w:val="439"/>
        </w:trPr>
        <w:tc>
          <w:tcPr>
            <w:tcW w:w="4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C3B" w:rsidRPr="00756C3B" w:rsidRDefault="00756C3B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-717 176,69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-861 784,51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-624 049,89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776,67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C3B" w:rsidRPr="00756C3B" w:rsidRDefault="00756C3B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756C3B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-2 202 234,42</w:t>
            </w:r>
          </w:p>
        </w:tc>
      </w:tr>
    </w:tbl>
    <w:p w:rsidR="00475079" w:rsidRDefault="00475079"/>
    <w:p w:rsidR="00475079" w:rsidRDefault="00475079">
      <w:r>
        <w:br w:type="page"/>
      </w:r>
    </w:p>
    <w:tbl>
      <w:tblPr>
        <w:tblpPr w:leftFromText="141" w:rightFromText="141" w:vertAnchor="text" w:horzAnchor="margin" w:tblpXSpec="center" w:tblpY="-446"/>
        <w:tblW w:w="130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2004"/>
        <w:gridCol w:w="1701"/>
        <w:gridCol w:w="1701"/>
        <w:gridCol w:w="1559"/>
        <w:gridCol w:w="1756"/>
      </w:tblGrid>
      <w:tr w:rsidR="00475079" w:rsidRPr="00475079" w:rsidTr="00FF0EF4">
        <w:trPr>
          <w:trHeight w:val="735"/>
        </w:trPr>
        <w:tc>
          <w:tcPr>
            <w:tcW w:w="130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079" w:rsidRPr="00475079" w:rsidRDefault="00475079" w:rsidP="00475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WARIANT I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II</w:t>
            </w:r>
          </w:p>
        </w:tc>
      </w:tr>
      <w:tr w:rsidR="00475079" w:rsidRPr="00475079" w:rsidTr="00FF0EF4">
        <w:trPr>
          <w:trHeight w:val="73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5079" w:rsidRPr="00B46012" w:rsidRDefault="00475079" w:rsidP="0047507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>
              <w:rPr>
                <w:b/>
                <w:color w:val="000000"/>
                <w:sz w:val="24"/>
                <w:szCs w:val="24"/>
              </w:rPr>
              <w:t xml:space="preserve">w okresie do 31 XII </w:t>
            </w:r>
            <w:r w:rsidRPr="00B46012">
              <w:rPr>
                <w:b/>
                <w:color w:val="000000"/>
                <w:sz w:val="24"/>
                <w:szCs w:val="24"/>
              </w:rPr>
              <w:t>2016</w:t>
            </w:r>
            <w:r>
              <w:rPr>
                <w:b/>
                <w:color w:val="000000"/>
                <w:sz w:val="24"/>
                <w:szCs w:val="24"/>
              </w:rPr>
              <w:t xml:space="preserve">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od 1 I 2017 r.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Pr="00475079" w:rsidRDefault="00475079" w:rsidP="004750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079" w:rsidRDefault="00475079" w:rsidP="0047507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12 437 193,66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4 150 422,41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4 170 785,25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3 805 341,79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2 589 643,79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14 716 193,25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RPr="00475079" w:rsidTr="00FC1B3B">
        <w:trPr>
          <w:trHeight w:val="562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475079" w:rsidRPr="00475079" w:rsidTr="00FC1B3B">
        <w:trPr>
          <w:trHeight w:val="531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2016 (płatne w 2017)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146 378,00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2016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-1 320 872,66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lastRenderedPageBreak/>
              <w:t>wynik końcowy 2016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-673 245,66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-649 051,99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-494 547,50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-315 776,44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-2 132 621,59</w:t>
            </w:r>
          </w:p>
        </w:tc>
      </w:tr>
      <w:tr w:rsidR="00475079" w:rsidRPr="00475079" w:rsidTr="00FF0EF4">
        <w:trPr>
          <w:trHeight w:val="63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2017 (płatne w 2018)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2016 (BO 2017)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-1 320 872,66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-434 930,48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-446 795,40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-260 142,25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-35 158,49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-1 177 026,61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-541 290,87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-636 550,53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-485 435,67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-174 988,78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-1 838 265,85</w:t>
            </w:r>
          </w:p>
        </w:tc>
      </w:tr>
      <w:tr w:rsidR="00475079" w:rsidRPr="00475079" w:rsidTr="00FF0EF4">
        <w:trPr>
          <w:trHeight w:val="600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2018 (płatne w 2019)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-434 930,48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-446 795,40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-260 142,25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-35 158,49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-1 177 026,61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-432 785,46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-468 411,05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-243 483,24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111 499,19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-1 033 180,57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-539 145,85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-658 166,18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-468 776,67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-28 331,10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-1 694 419,80</w:t>
            </w:r>
          </w:p>
        </w:tc>
      </w:tr>
      <w:tr w:rsidR="00475079" w:rsidRPr="00475079" w:rsidTr="00FF0EF4">
        <w:trPr>
          <w:trHeight w:val="70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lang w:eastAsia="pl-PL"/>
              </w:rPr>
              <w:t>zobowiązania niewymagalne z 2019 (płatne w 2020)</w:t>
            </w: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(ZN)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-432 785,46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-468 411,05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-243 483,24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111 499,19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-1 033 180,57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-430 640,44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-490 026,70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-226 824,24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258 156,86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-889 334,52</w:t>
            </w:r>
          </w:p>
        </w:tc>
      </w:tr>
      <w:tr w:rsidR="00475079" w:rsidRPr="00475079" w:rsidTr="00FF0EF4">
        <w:trPr>
          <w:trHeight w:val="439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079" w:rsidRPr="00475079" w:rsidRDefault="00475079" w:rsidP="00475079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-537 000,83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-679 781,83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-452 117,67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118 326,57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079" w:rsidRPr="00475079" w:rsidRDefault="00475079" w:rsidP="0047507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475079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-1 550 573,76</w:t>
            </w:r>
          </w:p>
        </w:tc>
      </w:tr>
    </w:tbl>
    <w:p w:rsidR="00B46012" w:rsidRDefault="00B46012"/>
    <w:p w:rsidR="00475079" w:rsidRDefault="00475079"/>
    <w:p w:rsidR="00475079" w:rsidRDefault="00475079"/>
    <w:p w:rsidR="00FF0EF4" w:rsidRDefault="006D10A4">
      <w:r>
        <w:br w:type="page"/>
      </w:r>
    </w:p>
    <w:tbl>
      <w:tblPr>
        <w:tblW w:w="13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3"/>
        <w:gridCol w:w="1701"/>
        <w:gridCol w:w="2126"/>
        <w:gridCol w:w="2126"/>
        <w:gridCol w:w="1843"/>
        <w:gridCol w:w="1875"/>
      </w:tblGrid>
      <w:tr w:rsidR="00FF0EF4" w:rsidTr="00FC1B3B">
        <w:trPr>
          <w:trHeight w:val="439"/>
        </w:trPr>
        <w:tc>
          <w:tcPr>
            <w:tcW w:w="13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</w:rPr>
            </w:pPr>
            <w:r w:rsidRPr="00756C3B">
              <w:rPr>
                <w:rFonts w:ascii="Calibri" w:hAnsi="Calibri"/>
                <w:b/>
                <w:color w:val="000000"/>
                <w:sz w:val="28"/>
                <w:szCs w:val="28"/>
              </w:rPr>
              <w:lastRenderedPageBreak/>
              <w:t>WARIANT I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V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rPr>
                <w:rFonts w:ascii="Calibri" w:hAnsi="Calibri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 w:rsidR="00153E4E">
              <w:rPr>
                <w:b/>
                <w:color w:val="000000"/>
                <w:sz w:val="24"/>
                <w:szCs w:val="24"/>
              </w:rPr>
              <w:t>w okresie do 31 VI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153E4E">
              <w:rPr>
                <w:b/>
                <w:color w:val="000000"/>
                <w:sz w:val="24"/>
                <w:szCs w:val="24"/>
              </w:rPr>
              <w:t>2017</w:t>
            </w:r>
            <w:r>
              <w:rPr>
                <w:b/>
                <w:color w:val="000000"/>
                <w:sz w:val="24"/>
                <w:szCs w:val="24"/>
              </w:rPr>
              <w:t xml:space="preserve">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</w:t>
            </w:r>
            <w:r w:rsidR="006200FD">
              <w:rPr>
                <w:b/>
                <w:color w:val="000000"/>
                <w:sz w:val="24"/>
                <w:szCs w:val="24"/>
              </w:rPr>
              <w:t xml:space="preserve">d 1 VII </w:t>
            </w:r>
            <w:r>
              <w:rPr>
                <w:b/>
                <w:color w:val="000000"/>
                <w:sz w:val="24"/>
                <w:szCs w:val="24"/>
              </w:rPr>
              <w:t>2017 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Pr="00475079" w:rsidRDefault="00FF0EF4" w:rsidP="00FF0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12 437 193,66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1 470 900,90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2 614 836,60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3 102 405,60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2 128 979,40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9 317 122,50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C1B3B" w:rsidRPr="00FC1B3B" w:rsidRDefault="00FC1B3B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FC1B3B">
              <w:rPr>
                <w:rFonts w:ascii="Calibri" w:hAnsi="Calibri"/>
                <w:bCs/>
              </w:rPr>
              <w:t>8 801 977,62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4 150 422,41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4 170 785,25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3 805 341,79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2 589 643,79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14 716 193,25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C1B3B" w:rsidTr="00FC1B3B">
        <w:trPr>
          <w:trHeight w:val="43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rPr>
                <w:rFonts w:ascii="Calibri" w:hAnsi="Calibri"/>
                <w:bCs/>
              </w:rPr>
            </w:pPr>
            <w:r w:rsidRPr="00FC1B3B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1 493 772,29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2 681 888,60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3 139 107,81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2 004 602,11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C1B3B" w:rsidRPr="00FC1B3B" w:rsidRDefault="00FC1B3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FC1B3B">
              <w:rPr>
                <w:rFonts w:ascii="Calibri" w:hAnsi="Calibri"/>
              </w:rPr>
              <w:t>9 319 370,81</w:t>
            </w:r>
          </w:p>
        </w:tc>
      </w:tr>
      <w:tr w:rsidR="00FF0EF4" w:rsidTr="00FC1B3B">
        <w:trPr>
          <w:trHeight w:val="572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2016 (płatne w 2017) (ZN)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236 170,17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223 872,24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217 746,25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133 960,27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811 748,93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2015 (BO 2016)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39 997,48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42 585,99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36 456,47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27 338,05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146 378,00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2016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-437 075,49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-425 179,75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-276 801,25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-181 816,17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-1 320 872,66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lastRenderedPageBreak/>
              <w:t>wynik końcowy 2016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-673 245,66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-649 051,99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-494 547,50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-315 776,44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-2 132 621,59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2017 (płatne w 2018)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106 360,39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189 755,13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225 293,43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139 830,29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661 239,23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2016 (BO 2017)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-437 075,49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-425 179,75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-276 801,25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-181 816,17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-1 320 872,66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2017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-353 586,50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-302 476,62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-88 210,03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82 391,41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-661 881,73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t>wynik końcowy 2017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-459 946,89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-492 231,75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-313 503,45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-57 438,88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-1 323 120,97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2018 (płatne w 2019)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106 360,39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189 755,13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225 293,43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139 830,29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661 239,23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2017 (BO 2018)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-353 586,50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-302 476,62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-88 210,03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82 391,41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-661 881,73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2018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-351 441,48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-324 092,27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-71 551,02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229 049,09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-518 035,69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t>wynik końcowy 2018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-457 801,87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-513 847,40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-296 844,45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89 218,80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-1 179 274,92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 w:rsidP="00FF0EF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zobowiązania niewymagalne z 2019 płatne w 2020) (ZN)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106 360,39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189 755,13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225 293,43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139 830,29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661 239,23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saldo końcowe BZ 2018 (BO 2019)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-351 441,48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-324 092,27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-71 551,02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229 049,09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jc w:val="righ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-518 035,69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0070C0"/>
              </w:rPr>
            </w:pPr>
            <w:r>
              <w:rPr>
                <w:rFonts w:ascii="Calibri" w:hAnsi="Calibri"/>
                <w:color w:val="0070C0"/>
              </w:rPr>
              <w:t>wynik końcowy 2019 (=BZ+SD+ZN-SK)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-349 296,46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-345 707,92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-54 892,02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375 706,76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ascii="Calibri" w:hAnsi="Calibri"/>
                <w:color w:val="0070C0"/>
              </w:rPr>
              <w:t>-374 189,64</w:t>
            </w:r>
          </w:p>
        </w:tc>
      </w:tr>
      <w:tr w:rsidR="00FF0EF4" w:rsidTr="006200FD">
        <w:trPr>
          <w:trHeight w:val="43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F0EF4" w:rsidRDefault="00FF0EF4">
            <w:pPr>
              <w:rPr>
                <w:rFonts w:ascii="Calibri" w:hAnsi="Calibri"/>
                <w:color w:val="974706"/>
              </w:rPr>
            </w:pPr>
            <w:r>
              <w:rPr>
                <w:rFonts w:ascii="Calibri" w:hAnsi="Calibri"/>
                <w:color w:val="974706"/>
              </w:rPr>
              <w:t>wynik końcowy 2019 (=BZ+SD-SK)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-455 656,85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-535 463,05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-280 185,45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235 876,47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F0EF4" w:rsidRDefault="00FF0EF4">
            <w:pPr>
              <w:jc w:val="right"/>
              <w:rPr>
                <w:rFonts w:ascii="Calibri" w:hAnsi="Calibri"/>
                <w:color w:val="974706"/>
                <w:sz w:val="24"/>
                <w:szCs w:val="24"/>
              </w:rPr>
            </w:pPr>
            <w:r>
              <w:rPr>
                <w:rFonts w:ascii="Calibri" w:hAnsi="Calibri"/>
                <w:color w:val="974706"/>
              </w:rPr>
              <w:t>-1 035 428,88</w:t>
            </w:r>
          </w:p>
        </w:tc>
      </w:tr>
    </w:tbl>
    <w:p w:rsidR="00FF0EF4" w:rsidRDefault="00FF0EF4">
      <w:r>
        <w:t xml:space="preserve"> </w:t>
      </w:r>
      <w:r>
        <w:br w:type="page"/>
      </w:r>
    </w:p>
    <w:p w:rsidR="00FF0EF4" w:rsidRDefault="00FF0EF4"/>
    <w:p w:rsidR="006D10A4" w:rsidRDefault="006D10A4"/>
    <w:tbl>
      <w:tblPr>
        <w:tblW w:w="17049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842"/>
        <w:gridCol w:w="1985"/>
        <w:gridCol w:w="1929"/>
        <w:gridCol w:w="1985"/>
        <w:gridCol w:w="1938"/>
        <w:gridCol w:w="1984"/>
        <w:gridCol w:w="1984"/>
      </w:tblGrid>
      <w:tr w:rsidR="00AF5067" w:rsidRPr="00AF5067" w:rsidTr="00FF0EF4">
        <w:trPr>
          <w:trHeight w:val="566"/>
        </w:trPr>
        <w:tc>
          <w:tcPr>
            <w:tcW w:w="1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067" w:rsidRPr="00AF5067" w:rsidRDefault="00FF0EF4" w:rsidP="00FF0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>WARIANT V</w:t>
            </w:r>
          </w:p>
        </w:tc>
        <w:tc>
          <w:tcPr>
            <w:tcW w:w="1984" w:type="dxa"/>
            <w:vAlign w:val="center"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FF0EF4" w:rsidRPr="00AF5067" w:rsidTr="00FF0EF4">
        <w:trPr>
          <w:gridAfter w:val="2"/>
          <w:wAfter w:w="3968" w:type="dxa"/>
          <w:trHeight w:val="2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EF4" w:rsidRPr="00AF5067" w:rsidRDefault="00FF0EF4" w:rsidP="00FF0EF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46012">
              <w:rPr>
                <w:b/>
                <w:color w:val="000000"/>
                <w:sz w:val="24"/>
                <w:szCs w:val="24"/>
              </w:rPr>
              <w:t xml:space="preserve">Wynik przy stawkach opłat </w:t>
            </w:r>
            <w:r>
              <w:rPr>
                <w:b/>
                <w:color w:val="000000"/>
                <w:sz w:val="24"/>
                <w:szCs w:val="24"/>
              </w:rPr>
              <w:t xml:space="preserve">15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zmieszane, </w:t>
            </w:r>
            <w:r>
              <w:rPr>
                <w:b/>
                <w:color w:val="000000"/>
                <w:sz w:val="24"/>
                <w:szCs w:val="24"/>
              </w:rPr>
              <w:t xml:space="preserve">w okresie do 31 XII 2017 r. i 13 zł. </w:t>
            </w:r>
            <w:r w:rsidRPr="00B46012">
              <w:rPr>
                <w:b/>
                <w:color w:val="000000"/>
                <w:sz w:val="24"/>
                <w:szCs w:val="24"/>
              </w:rPr>
              <w:t>– selektywne i 19 zł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  <w:r w:rsidRPr="00B46012">
              <w:rPr>
                <w:b/>
                <w:color w:val="000000"/>
                <w:sz w:val="24"/>
                <w:szCs w:val="24"/>
              </w:rPr>
              <w:t xml:space="preserve"> – zmieszane</w:t>
            </w:r>
            <w:r>
              <w:rPr>
                <w:b/>
                <w:color w:val="000000"/>
                <w:sz w:val="24"/>
                <w:szCs w:val="24"/>
              </w:rPr>
              <w:t xml:space="preserve"> od 1 I 2018 r.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Pr="00475079" w:rsidRDefault="00FF0EF4" w:rsidP="00FF0E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hAnsi="Calibri"/>
                <w:color w:val="000000"/>
              </w:rPr>
              <w:t>SEKTOR I (Boleszkowice, Cedynia, Chojna, Moryń)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 (Widuchowa, Bielice, Banie, Kozielice, Lipiany, Nowogródek Pom.)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III (Marianowo, Stargard Szczeciński gmina wiejska, Warnice, Stare Czarnowo)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SEKTOR IV (Dolice, Recz, Krzęcin)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0EF4" w:rsidRDefault="00FF0EF4" w:rsidP="00FF0EF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Sektor I+II+III+IV 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2016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3 437 179,26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3 479 147,28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12 437 193,66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2017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1 552 244,88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2 759 155,38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3 274 337,82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2 246 529,30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9 832 267,38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2018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8 801 977,62</w:t>
            </w:r>
          </w:p>
        </w:tc>
      </w:tr>
      <w:tr w:rsidR="00EC21D7" w:rsidRPr="00AF5067" w:rsidTr="00F60325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SUMA DOCHODÓW 2019 (SD)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1 389 556,92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2 470 517,82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2 930 473,38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2 011 429,50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1D7" w:rsidRPr="00EC21D7" w:rsidRDefault="00EC21D7">
            <w:pPr>
              <w:jc w:val="right"/>
              <w:rPr>
                <w:rFonts w:ascii="Calibri" w:hAnsi="Calibri"/>
                <w:bCs/>
                <w:sz w:val="24"/>
                <w:szCs w:val="24"/>
              </w:rPr>
            </w:pPr>
            <w:r w:rsidRPr="00EC21D7">
              <w:rPr>
                <w:rFonts w:ascii="Calibri" w:hAnsi="Calibri"/>
                <w:bCs/>
              </w:rPr>
              <w:t>8 801 977,62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2016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4 150 422,41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4 170 785,25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3 805 341,79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2 589 643,79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14 716 193,25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2017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1 493 772,29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2 681 888,60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3 139 107,81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2 004 602,11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9 319 370,81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2018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1 493 772,29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2 681 888,60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3 139 107,81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2 004 602,11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9 319 370,81</w:t>
            </w:r>
          </w:p>
        </w:tc>
      </w:tr>
      <w:tr w:rsidR="00EC21D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D7" w:rsidRPr="00EC21D7" w:rsidRDefault="00EC21D7">
            <w:pPr>
              <w:rPr>
                <w:rFonts w:ascii="Calibri" w:hAnsi="Calibri"/>
                <w:bCs/>
              </w:rPr>
            </w:pPr>
            <w:r w:rsidRPr="00EC21D7">
              <w:rPr>
                <w:rFonts w:ascii="Calibri" w:hAnsi="Calibri"/>
                <w:bCs/>
              </w:rPr>
              <w:t>SUMA KOSZTÓW 2019 (SK)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1 493 772,29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2 681 888,60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3 139 107,81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2 004 602,11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D7" w:rsidRPr="00EC21D7" w:rsidRDefault="00EC21D7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EC21D7">
              <w:rPr>
                <w:rFonts w:ascii="Calibri" w:hAnsi="Calibri"/>
              </w:rPr>
              <w:t>9 319 370,81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2016 (płatne w 2017) (ZN)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236 170,17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223 872,24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217 746,25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133 960,27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811 748,93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2015 (BO 2016)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39 997,48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42 585,99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36 456,47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27 338,05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146 378,00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lastRenderedPageBreak/>
              <w:t>wynik końcowy 2016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-1 320 872,66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2016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-673 245,66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-649 051,99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-494 547,50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-315 776,44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-2 132 621,59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2017 (płatne w 2018) (ZN)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2016 (BO 2017)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-437 075,49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-425 179,75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-276 801,25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-181 816,17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-1 320 872,66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2017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-146 736,85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2017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-378 602,91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-347 912,97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-141 571,23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60 111,02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-807 976,09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2018 (płatne w 2019) (ZN)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2017 (BO 2018)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-272 242,52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-158 157,84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83 722,19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199 941,31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-146 736,85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2018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-270 097,50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-179 773,49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100 381,20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346 598,99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-2 890,81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2018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-376 457,89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-369 528,62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-124 912,23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206 768,70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-664 130,04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lang w:eastAsia="pl-PL"/>
              </w:rPr>
              <w:t>zobowiązania niewymagalne z 2019 (płatne w 2020) (ZN)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106 360,39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189 755,13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225 293,43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139 830,29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661 239,23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lang w:eastAsia="pl-PL"/>
              </w:rPr>
              <w:t>saldo końcowe BZ 2018 (BO 2019)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-270 097,50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-179 773,49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100 381,20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346 598,99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-2 890,81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lang w:eastAsia="pl-PL"/>
              </w:rPr>
              <w:t>wynik końcowy 2019 (=BZ+SD+ZN-SK)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-267 952,48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-201 389,14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117 040,20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493 256,66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eastAsia="pl-PL"/>
              </w:rPr>
              <w:t>140 955,24</w:t>
            </w:r>
          </w:p>
        </w:tc>
      </w:tr>
      <w:tr w:rsidR="00AF5067" w:rsidRPr="00AF5067" w:rsidTr="00FF0EF4">
        <w:trPr>
          <w:gridAfter w:val="2"/>
          <w:wAfter w:w="3968" w:type="dxa"/>
          <w:trHeight w:val="4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067" w:rsidRPr="00AF5067" w:rsidRDefault="00AF5067" w:rsidP="00AF5067">
            <w:pPr>
              <w:spacing w:after="0" w:line="240" w:lineRule="auto"/>
              <w:rPr>
                <w:rFonts w:ascii="Calibri" w:eastAsia="Times New Roman" w:hAnsi="Calibri" w:cs="Times New Roman"/>
                <w:color w:val="974706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lang w:eastAsia="pl-PL"/>
              </w:rPr>
              <w:t>wynik końcowy 2019 (=BZ+SD-SK)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-374 312,87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-391 144,27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-108 253,23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353 426,37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67" w:rsidRPr="00AF5067" w:rsidRDefault="00AF5067" w:rsidP="00AF50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</w:pPr>
            <w:r w:rsidRPr="00AF5067">
              <w:rPr>
                <w:rFonts w:ascii="Calibri" w:eastAsia="Times New Roman" w:hAnsi="Calibri" w:cs="Times New Roman"/>
                <w:color w:val="974706"/>
                <w:sz w:val="24"/>
                <w:szCs w:val="24"/>
                <w:lang w:eastAsia="pl-PL"/>
              </w:rPr>
              <w:t>-520 284,00</w:t>
            </w:r>
          </w:p>
        </w:tc>
      </w:tr>
    </w:tbl>
    <w:p w:rsidR="00475079" w:rsidRDefault="00475079" w:rsidP="004B2555">
      <w:pPr>
        <w:spacing w:after="0" w:line="240" w:lineRule="auto"/>
      </w:pPr>
    </w:p>
    <w:p w:rsidR="00153E4E" w:rsidRDefault="00153E4E" w:rsidP="004B2555">
      <w:pPr>
        <w:spacing w:after="0" w:line="240" w:lineRule="auto"/>
      </w:pPr>
      <w:r>
        <w:t>Gdzie:</w:t>
      </w:r>
    </w:p>
    <w:p w:rsidR="00153E4E" w:rsidRDefault="00153E4E" w:rsidP="004B2555">
      <w:pPr>
        <w:spacing w:after="0" w:line="240" w:lineRule="auto"/>
      </w:pPr>
      <w:r>
        <w:t xml:space="preserve">BZ - saldo końcowe z poprzedniego roku </w:t>
      </w:r>
      <w:r w:rsidRPr="00153E4E">
        <w:t>(BO)</w:t>
      </w:r>
    </w:p>
    <w:p w:rsidR="00153E4E" w:rsidRDefault="00153E4E" w:rsidP="004B2555">
      <w:pPr>
        <w:spacing w:after="0" w:line="240" w:lineRule="auto"/>
      </w:pPr>
      <w:r>
        <w:t>SD – suma dochodów</w:t>
      </w:r>
    </w:p>
    <w:p w:rsidR="00153E4E" w:rsidRDefault="00153E4E" w:rsidP="004B2555">
      <w:pPr>
        <w:spacing w:after="0" w:line="240" w:lineRule="auto"/>
      </w:pPr>
      <w:r>
        <w:t>ZN – zobowiązania niewymagalne</w:t>
      </w:r>
    </w:p>
    <w:p w:rsidR="00153E4E" w:rsidRDefault="00153E4E" w:rsidP="004B2555">
      <w:pPr>
        <w:spacing w:after="0" w:line="240" w:lineRule="auto"/>
      </w:pPr>
      <w:r>
        <w:t>SK – suma kosztów</w:t>
      </w:r>
    </w:p>
    <w:sectPr w:rsidR="00153E4E" w:rsidSect="00B46012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1C" w:rsidRDefault="007F241C" w:rsidP="00B46012">
      <w:pPr>
        <w:spacing w:after="0" w:line="240" w:lineRule="auto"/>
      </w:pPr>
      <w:r>
        <w:separator/>
      </w:r>
    </w:p>
  </w:endnote>
  <w:endnote w:type="continuationSeparator" w:id="0">
    <w:p w:rsidR="007F241C" w:rsidRDefault="007F241C" w:rsidP="00B4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062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C1B3B" w:rsidRDefault="00FC1B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8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48CB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C1B3B" w:rsidRDefault="00FC1B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1C" w:rsidRDefault="007F241C" w:rsidP="00B46012">
      <w:pPr>
        <w:spacing w:after="0" w:line="240" w:lineRule="auto"/>
      </w:pPr>
      <w:r>
        <w:separator/>
      </w:r>
    </w:p>
  </w:footnote>
  <w:footnote w:type="continuationSeparator" w:id="0">
    <w:p w:rsidR="007F241C" w:rsidRDefault="007F241C" w:rsidP="00B4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B3B" w:rsidRDefault="00FC1B3B">
    <w:pPr>
      <w:pStyle w:val="Nagwek"/>
    </w:pPr>
    <w:r>
      <w:t>Załącznik do uzasadnienia - TABELA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012"/>
    <w:rsid w:val="00153E4E"/>
    <w:rsid w:val="00200BB7"/>
    <w:rsid w:val="003B48CB"/>
    <w:rsid w:val="004512B4"/>
    <w:rsid w:val="00475079"/>
    <w:rsid w:val="004B2555"/>
    <w:rsid w:val="004D1BF7"/>
    <w:rsid w:val="006200FD"/>
    <w:rsid w:val="006D10A4"/>
    <w:rsid w:val="00756C3B"/>
    <w:rsid w:val="007F241C"/>
    <w:rsid w:val="00935C7F"/>
    <w:rsid w:val="00A37A8F"/>
    <w:rsid w:val="00AF5067"/>
    <w:rsid w:val="00B46012"/>
    <w:rsid w:val="00CE0376"/>
    <w:rsid w:val="00CE6618"/>
    <w:rsid w:val="00E36431"/>
    <w:rsid w:val="00EC21D7"/>
    <w:rsid w:val="00ED0660"/>
    <w:rsid w:val="00FC1B3B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12"/>
  </w:style>
  <w:style w:type="paragraph" w:styleId="Stopka">
    <w:name w:val="footer"/>
    <w:basedOn w:val="Normalny"/>
    <w:link w:val="Stopka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012"/>
  </w:style>
  <w:style w:type="paragraph" w:styleId="Stopka">
    <w:name w:val="footer"/>
    <w:basedOn w:val="Normalny"/>
    <w:link w:val="StopkaZnak"/>
    <w:uiPriority w:val="99"/>
    <w:unhideWhenUsed/>
    <w:rsid w:val="00B46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1936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Michał</cp:lastModifiedBy>
  <cp:revision>2</cp:revision>
  <dcterms:created xsi:type="dcterms:W3CDTF">2016-10-27T10:45:00Z</dcterms:created>
  <dcterms:modified xsi:type="dcterms:W3CDTF">2016-10-27T10:45:00Z</dcterms:modified>
</cp:coreProperties>
</file>