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46"/>
        <w:tblW w:w="12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843"/>
        <w:gridCol w:w="1701"/>
        <w:gridCol w:w="1701"/>
        <w:gridCol w:w="1599"/>
      </w:tblGrid>
      <w:tr w:rsidR="00756C3B" w:rsidRPr="00B46012" w:rsidTr="00AF5067">
        <w:trPr>
          <w:trHeight w:val="439"/>
        </w:trPr>
        <w:tc>
          <w:tcPr>
            <w:tcW w:w="1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C3B" w:rsidRPr="00756C3B" w:rsidRDefault="00756C3B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t>WARIANT I</w:t>
            </w:r>
          </w:p>
        </w:tc>
      </w:tr>
      <w:tr w:rsidR="00B46012" w:rsidRPr="00B46012" w:rsidTr="00AF5067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012" w:rsidRPr="00B46012" w:rsidRDefault="00B46012" w:rsidP="00B4601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>Wynik przy stawkach opłat w latach 2016 – 2019 na poziomie 15 zł – selektywne i 19 zł – zmieszane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12 437 193,66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4 150 422,41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4 170 785,25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3 805 341,79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2 589 643,79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14 716 193,25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>zobowiązania niewymagalne z 2016 (płatne w 2017)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</w:t>
            </w:r>
            <w:r w:rsidR="00E364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378,00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B46012" w:rsidRPr="00B46012" w:rsidTr="00B4601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zobowiązania niewymagalne z 2017 (płatne w 2018) 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-146 736,85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-378 602,91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-347 912,97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-141 571,23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60 111,02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-807 976,09</w:t>
            </w:r>
          </w:p>
        </w:tc>
      </w:tr>
      <w:tr w:rsidR="00B46012" w:rsidRPr="00B46012" w:rsidTr="00B4601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>zobowiązania niewymagalne z 2018 (płatne w 2019)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-146 736,85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-107 409,54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108 864,07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444 245,64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581 698,79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1 027 398,95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-213 769,93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-80 891,06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218 952,21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441 868,50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366 159,72</w:t>
            </w:r>
          </w:p>
        </w:tc>
      </w:tr>
      <w:tr w:rsidR="00B46012" w:rsidRPr="00B46012" w:rsidTr="00B46012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 xml:space="preserve">zobowiązania niewymagalne z 2019 (płatne w 2020) 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-107 409,54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108 864,07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444 245,64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581 698,79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1 027 398,95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57 423,44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375 885,98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804 769,08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963 456,26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2 201 534,76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-48 936,95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186 130,85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579 475,65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823 625,97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1 540 295,52</w:t>
            </w:r>
          </w:p>
        </w:tc>
      </w:tr>
    </w:tbl>
    <w:p w:rsidR="00200BB7" w:rsidRDefault="00200BB7"/>
    <w:p w:rsidR="00756C3B" w:rsidRDefault="00756C3B">
      <w:r>
        <w:br w:type="page"/>
      </w:r>
    </w:p>
    <w:tbl>
      <w:tblPr>
        <w:tblpPr w:leftFromText="141" w:rightFromText="141" w:horzAnchor="margin" w:tblpY="225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827"/>
        <w:gridCol w:w="2001"/>
        <w:gridCol w:w="1842"/>
        <w:gridCol w:w="1985"/>
      </w:tblGrid>
      <w:tr w:rsidR="00475079" w:rsidRPr="00756C3B" w:rsidTr="00FF0EF4">
        <w:trPr>
          <w:trHeight w:val="439"/>
        </w:trPr>
        <w:tc>
          <w:tcPr>
            <w:tcW w:w="1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9" w:rsidRPr="00756C3B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I</w:t>
            </w:r>
          </w:p>
        </w:tc>
      </w:tr>
      <w:tr w:rsidR="00475079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9" w:rsidRPr="00B46012" w:rsidRDefault="00475079" w:rsidP="0047507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VI </w:t>
            </w:r>
            <w:r w:rsidRPr="00B46012">
              <w:rPr>
                <w:b/>
                <w:color w:val="000000"/>
                <w:sz w:val="24"/>
                <w:szCs w:val="24"/>
              </w:rPr>
              <w:t>2016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VII 2016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3 257 003,40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3 297 144,60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3 102 405,60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2 128 979,40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11 785 533,00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2016 (płatne w 2017)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-617 251,35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-607 182,43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-448 733,47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-299 366,07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-1 972 533,32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-853 421,52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-831 054,67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-666 479,72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-433 326,34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-2 784 282,25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 xml:space="preserve">zobowiązania niewymagalne z 2017 (płatne </w:t>
            </w:r>
            <w:r w:rsidRPr="00756C3B">
              <w:rPr>
                <w:rFonts w:ascii="Calibri" w:eastAsia="Times New Roman" w:hAnsi="Calibri" w:cs="Times New Roman"/>
                <w:lang w:eastAsia="pl-PL"/>
              </w:rPr>
              <w:lastRenderedPageBreak/>
              <w:t>w 2018)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-617 251,35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-607 182,43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-448 733,47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-299 366,07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-1 972 533,32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-615 106,34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-628 798,08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-432 074,47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-152 708,39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-1 828 687,27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-721 466,73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-818 553,21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-657 367,89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-292 538,68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-2 489 926,51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2018 (płatne w 2019)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-615 106,34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-628 798,08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-432 074,47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-152 708,39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-1 828 687,27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-612 961,32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-650 413,73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-415 415,46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-6 050,71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-1 684 841,23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-719 321,71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-840 168,86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-640 708,89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-145 881,00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-2 346 080,46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2019 (płatne w 2020)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-612 961,32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-650 413,73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-415 415,46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-6 050,71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-1 684 841,23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-610 816,30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-672 029,38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-398 756,46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140 606,96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-1 540 995,18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-717 176,69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-861 784,51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-624 049,89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776,67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-2 202 234,42</w:t>
            </w:r>
          </w:p>
        </w:tc>
      </w:tr>
    </w:tbl>
    <w:p w:rsidR="00475079" w:rsidRDefault="00475079"/>
    <w:p w:rsidR="00475079" w:rsidRDefault="00475079">
      <w:r>
        <w:br w:type="page"/>
      </w:r>
    </w:p>
    <w:tbl>
      <w:tblPr>
        <w:tblpPr w:leftFromText="141" w:rightFromText="141" w:vertAnchor="text" w:horzAnchor="margin" w:tblpXSpec="center" w:tblpY="-446"/>
        <w:tblW w:w="13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004"/>
        <w:gridCol w:w="1701"/>
        <w:gridCol w:w="1701"/>
        <w:gridCol w:w="1559"/>
        <w:gridCol w:w="1756"/>
      </w:tblGrid>
      <w:tr w:rsidR="00475079" w:rsidRPr="00475079" w:rsidTr="00FF0EF4">
        <w:trPr>
          <w:trHeight w:val="735"/>
        </w:trPr>
        <w:tc>
          <w:tcPr>
            <w:tcW w:w="1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9" w:rsidRPr="00475079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II</w:t>
            </w:r>
          </w:p>
        </w:tc>
      </w:tr>
      <w:tr w:rsidR="00475079" w:rsidRPr="00475079" w:rsidTr="00FF0EF4">
        <w:trPr>
          <w:trHeight w:val="73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9" w:rsidRPr="00B46012" w:rsidRDefault="00475079" w:rsidP="0047507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XII </w:t>
            </w:r>
            <w:r w:rsidRPr="00B46012">
              <w:rPr>
                <w:b/>
                <w:color w:val="000000"/>
                <w:sz w:val="24"/>
                <w:szCs w:val="24"/>
              </w:rPr>
              <w:t>2016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I 2017 r.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Pr="00475079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12 437 193,66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475079" w:rsidRPr="00475079" w:rsidTr="00FC1B3B">
        <w:trPr>
          <w:trHeight w:val="5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2016 (płatne w 2017)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lastRenderedPageBreak/>
              <w:t>wynik końcowy 2016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475079" w:rsidRPr="00475079" w:rsidTr="00FF0EF4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2017 (płatne w 2018)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-434 930,48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-446 795,40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-260 142,25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-35 158,49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-1 177 026,61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-541 290,87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-636 550,53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-485 435,67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-174 988,78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-1 838 265,85</w:t>
            </w:r>
          </w:p>
        </w:tc>
      </w:tr>
      <w:tr w:rsidR="00475079" w:rsidRPr="00475079" w:rsidTr="00FF0EF4">
        <w:trPr>
          <w:trHeight w:val="60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2018 (płatne w 2019)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-434 930,48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-446 795,40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-260 142,25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-35 158,49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-1 177 026,61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-432 785,46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-468 411,05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-243 483,24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111 499,19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-1 033 180,57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-539 145,85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-658 166,18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-468 776,67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-28 331,10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-1 694 419,80</w:t>
            </w:r>
          </w:p>
        </w:tc>
      </w:tr>
      <w:tr w:rsidR="00475079" w:rsidRPr="00475079" w:rsidTr="00FF0EF4">
        <w:trPr>
          <w:trHeight w:val="70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2019 (płatne w 2020)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-432 785,46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-468 411,05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-243 483,24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111 499,19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-1 033 180,57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-430 640,44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-490 026,70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-226 824,24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258 156,86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-889 334,52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-537 000,83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-679 781,83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-452 117,67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118 326,57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-1 550 573,76</w:t>
            </w:r>
          </w:p>
        </w:tc>
      </w:tr>
    </w:tbl>
    <w:p w:rsidR="00B46012" w:rsidRDefault="00B46012"/>
    <w:p w:rsidR="00475079" w:rsidRDefault="00475079"/>
    <w:p w:rsidR="00475079" w:rsidRDefault="00475079"/>
    <w:p w:rsidR="00FF0EF4" w:rsidRDefault="006D10A4">
      <w:r>
        <w:br w:type="page"/>
      </w:r>
    </w:p>
    <w:tbl>
      <w:tblPr>
        <w:tblW w:w="13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2126"/>
        <w:gridCol w:w="2126"/>
        <w:gridCol w:w="1843"/>
        <w:gridCol w:w="1875"/>
      </w:tblGrid>
      <w:tr w:rsidR="00FF0EF4" w:rsidTr="00FC1B3B">
        <w:trPr>
          <w:trHeight w:val="439"/>
        </w:trPr>
        <w:tc>
          <w:tcPr>
            <w:tcW w:w="1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V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rPr>
                <w:rFonts w:ascii="Calibri" w:hAnsi="Calibri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 w:rsidR="00153E4E">
              <w:rPr>
                <w:b/>
                <w:color w:val="000000"/>
                <w:sz w:val="24"/>
                <w:szCs w:val="24"/>
              </w:rPr>
              <w:t>w okresie do 31 VI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53E4E">
              <w:rPr>
                <w:b/>
                <w:color w:val="000000"/>
                <w:sz w:val="24"/>
                <w:szCs w:val="24"/>
              </w:rPr>
              <w:t>2017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</w:t>
            </w:r>
            <w:r w:rsidR="006200FD">
              <w:rPr>
                <w:b/>
                <w:color w:val="000000"/>
                <w:sz w:val="24"/>
                <w:szCs w:val="24"/>
              </w:rPr>
              <w:t xml:space="preserve">d 1 VII </w:t>
            </w:r>
            <w:r>
              <w:rPr>
                <w:b/>
                <w:color w:val="000000"/>
                <w:sz w:val="24"/>
                <w:szCs w:val="24"/>
              </w:rPr>
              <w:t>2017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Pr="00475079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12 437 193,66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1 470 900,90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2 614 836,60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3 102 405,60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2 128 979,40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9 317 122,50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F0EF4" w:rsidTr="00FC1B3B">
        <w:trPr>
          <w:trHeight w:val="5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2016 (płatne w 2017)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236 170,17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223 872,24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217 746,25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133 960,27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811 748,93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39 997,48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42 585,99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36 456,47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27 338,05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146 378,00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-437 075,49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-425 179,75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-276 801,25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-181 816,17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-1 320 872,66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lastRenderedPageBreak/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-673 245,66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-649 051,99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-494 547,50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-315 776,44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-2 132 621,59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2017 (płatne w 2018)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-437 075,49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-425 179,75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-276 801,25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-181 816,17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-1 320 872,66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-353 586,50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-302 476,62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-88 210,03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82 391,41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-661 881,73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-459 946,89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-492 231,75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-313 503,45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-57 438,88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-1 323 120,97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2018 (płatne w 2019)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-353 586,50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-302 476,62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-88 210,03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82 391,41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-661 881,73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-351 441,48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-324 092,27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-71 551,02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229 049,09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-518 035,69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-457 801,87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-513 847,40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-296 844,45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89 218,80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-1 179 274,92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 w:rsidP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2019 płatne w 2020)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-351 441,48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-324 092,27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-71 551,02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229 049,09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-518 035,69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-349 296,46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-345 707,92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-54 892,02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375 706,76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-374 189,64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-455 656,85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-535 463,05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-280 185,45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235 876,47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-1 035 428,88</w:t>
            </w:r>
          </w:p>
        </w:tc>
      </w:tr>
    </w:tbl>
    <w:p w:rsidR="00FF0EF4" w:rsidRDefault="00FF0EF4">
      <w:r>
        <w:t xml:space="preserve"> </w:t>
      </w:r>
      <w:r>
        <w:br w:type="page"/>
      </w:r>
    </w:p>
    <w:p w:rsidR="00FF0EF4" w:rsidRDefault="00FF0EF4"/>
    <w:p w:rsidR="006D10A4" w:rsidRDefault="006D10A4"/>
    <w:tbl>
      <w:tblPr>
        <w:tblW w:w="1704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2"/>
        <w:gridCol w:w="1985"/>
        <w:gridCol w:w="1929"/>
        <w:gridCol w:w="1985"/>
        <w:gridCol w:w="1938"/>
        <w:gridCol w:w="1984"/>
        <w:gridCol w:w="1984"/>
      </w:tblGrid>
      <w:tr w:rsidR="00AF5067" w:rsidRPr="00AF5067" w:rsidTr="00FF0EF4">
        <w:trPr>
          <w:trHeight w:val="566"/>
        </w:trPr>
        <w:tc>
          <w:tcPr>
            <w:tcW w:w="1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67" w:rsidRPr="00AF5067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WARIANT V</w:t>
            </w:r>
          </w:p>
        </w:tc>
        <w:tc>
          <w:tcPr>
            <w:tcW w:w="1984" w:type="dxa"/>
            <w:vAlign w:val="center"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F0EF4" w:rsidRPr="00AF5067" w:rsidTr="00FF0EF4">
        <w:trPr>
          <w:gridAfter w:val="2"/>
          <w:wAfter w:w="3968" w:type="dxa"/>
          <w:trHeight w:val="2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F4" w:rsidRPr="00AF5067" w:rsidRDefault="00FF0EF4" w:rsidP="00FF0E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XII 2017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I 2018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Pr="00475079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12 437 193,66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9 832 267,38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8 801 977,62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8 801 977,62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4 150 422,41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4 170 785,25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3 805 341,79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2 589 643,79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14 716 193,25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2016 (płatne w 2017) (ZN)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lastRenderedPageBreak/>
              <w:t>wynik końcowy 2016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2017 (płatne w 2018)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-146 736,85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-378 602,91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-347 912,97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-141 571,23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60 111,02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-807 976,09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2018 (płatne w 2019)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-146 736,85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-270 097,50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-179 773,49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100 381,20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346 598,99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-2 890,81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-376 457,89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-369 528,62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-124 912,23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206 768,70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-664 130,04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2019 (płatne w 2020)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-270 097,50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-179 773,49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100 381,20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346 598,99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-2 890,81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-267 952,48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-201 389,14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117 040,20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493 256,66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140 955,24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-374 312,87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-391 144,27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-108 253,23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353 426,37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-520 284,00</w:t>
            </w:r>
          </w:p>
        </w:tc>
      </w:tr>
    </w:tbl>
    <w:p w:rsidR="00475079" w:rsidRDefault="00475079" w:rsidP="004B2555">
      <w:pPr>
        <w:spacing w:after="0" w:line="240" w:lineRule="auto"/>
      </w:pPr>
    </w:p>
    <w:p w:rsidR="00153E4E" w:rsidRDefault="00153E4E" w:rsidP="004B2555">
      <w:pPr>
        <w:spacing w:after="0" w:line="240" w:lineRule="auto"/>
      </w:pPr>
      <w:r>
        <w:t>Gdzie:</w:t>
      </w:r>
    </w:p>
    <w:p w:rsidR="00153E4E" w:rsidRDefault="00153E4E" w:rsidP="004B2555">
      <w:pPr>
        <w:spacing w:after="0" w:line="240" w:lineRule="auto"/>
      </w:pPr>
      <w:r>
        <w:t xml:space="preserve">BZ - saldo końcowe z poprzedniego roku </w:t>
      </w:r>
      <w:r w:rsidRPr="00153E4E">
        <w:t>(BO)</w:t>
      </w:r>
    </w:p>
    <w:p w:rsidR="00153E4E" w:rsidRDefault="00153E4E" w:rsidP="004B2555">
      <w:pPr>
        <w:spacing w:after="0" w:line="240" w:lineRule="auto"/>
      </w:pPr>
      <w:r>
        <w:t>SD – suma dochodów</w:t>
      </w:r>
    </w:p>
    <w:p w:rsidR="00153E4E" w:rsidRDefault="00153E4E" w:rsidP="004B2555">
      <w:pPr>
        <w:spacing w:after="0" w:line="240" w:lineRule="auto"/>
      </w:pPr>
      <w:r>
        <w:t>ZN – zobowiązania niewymagalne</w:t>
      </w:r>
    </w:p>
    <w:p w:rsidR="00153E4E" w:rsidRDefault="00153E4E" w:rsidP="004B2555">
      <w:pPr>
        <w:spacing w:after="0" w:line="240" w:lineRule="auto"/>
      </w:pPr>
      <w:r>
        <w:t>SK – suma kosztów</w:t>
      </w:r>
    </w:p>
    <w:sectPr w:rsidR="00153E4E" w:rsidSect="00B4601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13" w:rsidRDefault="00CC0313" w:rsidP="00B46012">
      <w:pPr>
        <w:spacing w:after="0" w:line="240" w:lineRule="auto"/>
      </w:pPr>
      <w:r>
        <w:separator/>
      </w:r>
    </w:p>
  </w:endnote>
  <w:endnote w:type="continuationSeparator" w:id="0">
    <w:p w:rsidR="00CC0313" w:rsidRDefault="00CC0313" w:rsidP="00B4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2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1B3B" w:rsidRDefault="00FC1B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C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C1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B3B" w:rsidRDefault="00FC1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13" w:rsidRDefault="00CC0313" w:rsidP="00B46012">
      <w:pPr>
        <w:spacing w:after="0" w:line="240" w:lineRule="auto"/>
      </w:pPr>
      <w:r>
        <w:separator/>
      </w:r>
    </w:p>
  </w:footnote>
  <w:footnote w:type="continuationSeparator" w:id="0">
    <w:p w:rsidR="00CC0313" w:rsidRDefault="00CC0313" w:rsidP="00B4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83" w:rsidRDefault="00FC1B3B">
    <w:pPr>
      <w:pStyle w:val="Nagwek"/>
    </w:pPr>
    <w:r>
      <w:t xml:space="preserve">Załącznik do </w:t>
    </w:r>
    <w:r w:rsidR="001B1B83">
      <w:t>protokołu z dnia 19.04.2016 r.</w:t>
    </w:r>
    <w:r>
      <w:t xml:space="preserve"> - TABELA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2"/>
    <w:rsid w:val="00094B51"/>
    <w:rsid w:val="00153E4E"/>
    <w:rsid w:val="001B1B83"/>
    <w:rsid w:val="00200BB7"/>
    <w:rsid w:val="004512B4"/>
    <w:rsid w:val="00475079"/>
    <w:rsid w:val="004B2555"/>
    <w:rsid w:val="004D1BF7"/>
    <w:rsid w:val="004F5E56"/>
    <w:rsid w:val="006200FD"/>
    <w:rsid w:val="006D10A4"/>
    <w:rsid w:val="00756C3B"/>
    <w:rsid w:val="00935C7F"/>
    <w:rsid w:val="00A37A8F"/>
    <w:rsid w:val="00AF5067"/>
    <w:rsid w:val="00B46012"/>
    <w:rsid w:val="00CC0313"/>
    <w:rsid w:val="00CE0376"/>
    <w:rsid w:val="00CE6618"/>
    <w:rsid w:val="00E36431"/>
    <w:rsid w:val="00EC21D7"/>
    <w:rsid w:val="00ED0660"/>
    <w:rsid w:val="00F71C1A"/>
    <w:rsid w:val="00FC1B3B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12"/>
  </w:style>
  <w:style w:type="paragraph" w:styleId="Stopka">
    <w:name w:val="footer"/>
    <w:basedOn w:val="Normalny"/>
    <w:link w:val="Stopka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12"/>
  </w:style>
  <w:style w:type="paragraph" w:styleId="Tekstdymka">
    <w:name w:val="Balloon Text"/>
    <w:basedOn w:val="Normalny"/>
    <w:link w:val="TekstdymkaZnak"/>
    <w:uiPriority w:val="99"/>
    <w:semiHidden/>
    <w:unhideWhenUsed/>
    <w:rsid w:val="0009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12"/>
  </w:style>
  <w:style w:type="paragraph" w:styleId="Stopka">
    <w:name w:val="footer"/>
    <w:basedOn w:val="Normalny"/>
    <w:link w:val="Stopka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12"/>
  </w:style>
  <w:style w:type="paragraph" w:styleId="Tekstdymka">
    <w:name w:val="Balloon Text"/>
    <w:basedOn w:val="Normalny"/>
    <w:link w:val="TekstdymkaZnak"/>
    <w:uiPriority w:val="99"/>
    <w:semiHidden/>
    <w:unhideWhenUsed/>
    <w:rsid w:val="0009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2016-04-26T13:16:00Z</cp:lastPrinted>
  <dcterms:created xsi:type="dcterms:W3CDTF">2016-06-13T08:33:00Z</dcterms:created>
  <dcterms:modified xsi:type="dcterms:W3CDTF">2016-06-13T08:33:00Z</dcterms:modified>
</cp:coreProperties>
</file>